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F06E" w14:textId="77777777" w:rsidR="000D0BB1" w:rsidRDefault="000D0BB1" w:rsidP="00356E28">
      <w:pPr>
        <w:shd w:val="clear" w:color="auto" w:fill="FFFFFF"/>
        <w:spacing w:before="135"/>
        <w:rPr>
          <w:rFonts w:ascii="PT Sans" w:hAnsi="PT Sans" w:cs="Times New Roman"/>
          <w:b/>
          <w:bCs/>
          <w:color w:val="323232"/>
          <w:sz w:val="21"/>
          <w:szCs w:val="21"/>
        </w:rPr>
      </w:pPr>
    </w:p>
    <w:p w14:paraId="1DE95F97" w14:textId="77777777" w:rsidR="000D0BB1" w:rsidRDefault="000D0BB1" w:rsidP="00356E28">
      <w:pPr>
        <w:shd w:val="clear" w:color="auto" w:fill="FFFFFF"/>
        <w:spacing w:before="135"/>
        <w:rPr>
          <w:rFonts w:ascii="PT Sans" w:hAnsi="PT Sans" w:cs="Times New Roman"/>
          <w:b/>
          <w:bCs/>
          <w:color w:val="323232"/>
          <w:sz w:val="21"/>
          <w:szCs w:val="21"/>
        </w:rPr>
      </w:pPr>
    </w:p>
    <w:p w14:paraId="28E78140" w14:textId="77777777" w:rsidR="00ED3AFB" w:rsidRPr="00ED3AFB" w:rsidRDefault="00ED3AFB" w:rsidP="00356E28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Журнал учета печатей и штампов</w:t>
      </w:r>
      <w:r w:rsidRPr="00ED3AFB">
        <w:rPr>
          <w:rFonts w:ascii="PT Sans" w:hAnsi="PT Sans" w:cs="Times New Roman"/>
          <w:color w:val="323232"/>
          <w:sz w:val="21"/>
          <w:szCs w:val="21"/>
        </w:rPr>
        <w:t> – это журнал, в котором ведется </w:t>
      </w:r>
      <w:r w:rsidRPr="00ED3AFB">
        <w:rPr>
          <w:rFonts w:ascii="PT Sans" w:hAnsi="PT Sans" w:cs="Times New Roman"/>
          <w:color w:val="323232"/>
          <w:sz w:val="21"/>
          <w:szCs w:val="21"/>
        </w:rPr>
        <w:fldChar w:fldCharType="begin"/>
      </w:r>
      <w:r w:rsidRPr="00ED3AFB">
        <w:rPr>
          <w:rFonts w:ascii="PT Sans" w:hAnsi="PT Sans" w:cs="Times New Roman"/>
          <w:color w:val="323232"/>
          <w:sz w:val="21"/>
          <w:szCs w:val="21"/>
        </w:rPr>
        <w:instrText xml:space="preserve"> HYPERLINK "http://naar.ru/articles/deloproizvodstvo-ot-a-do-ya-kak-ispolzovat-pechati-i-shtampy-v-organizatsii" \t "_blank" </w:instrText>
      </w:r>
      <w:r w:rsidRPr="00ED3AFB">
        <w:rPr>
          <w:rFonts w:ascii="PT Sans" w:hAnsi="PT Sans" w:cs="Times New Roman"/>
          <w:color w:val="323232"/>
          <w:sz w:val="21"/>
          <w:szCs w:val="21"/>
        </w:rPr>
        <w:fldChar w:fldCharType="separate"/>
      </w:r>
      <w:r w:rsidRPr="00ED3AFB">
        <w:rPr>
          <w:rFonts w:ascii="PT Sans" w:hAnsi="PT Sans" w:cs="Times New Roman"/>
          <w:color w:val="7D1418"/>
          <w:sz w:val="21"/>
          <w:szCs w:val="21"/>
          <w:u w:val="single"/>
        </w:rPr>
        <w:t>учет поступления, выдачи, возврата и уничтожения печатей и штампов организации</w:t>
      </w:r>
      <w:r w:rsidRPr="00ED3AFB">
        <w:rPr>
          <w:rFonts w:ascii="PT Sans" w:hAnsi="PT Sans" w:cs="Times New Roman"/>
          <w:color w:val="323232"/>
          <w:sz w:val="21"/>
          <w:szCs w:val="21"/>
        </w:rPr>
        <w:fldChar w:fldCharType="end"/>
      </w:r>
      <w:r w:rsidRPr="00ED3AFB">
        <w:rPr>
          <w:rFonts w:ascii="PT Sans" w:hAnsi="PT Sans" w:cs="Times New Roman"/>
          <w:color w:val="323232"/>
          <w:sz w:val="21"/>
          <w:szCs w:val="21"/>
        </w:rPr>
        <w:t> с проставлением их оттисков. Находится у работника, ответственного за учет и сохранность печатей и штампов, назначенного приказом руководителя организации.</w:t>
      </w:r>
    </w:p>
    <w:p w14:paraId="54563E81" w14:textId="77777777" w:rsid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Журнал учета печатей и штампов ведется по правилам ведения документов строгой отчетности и хранится в несгораемом шкафу (сейфе). Листы журнала нумеруются, журнал прошнуровывается, скрепляется печатью и подписью руководителя организации.</w:t>
      </w:r>
    </w:p>
    <w:p w14:paraId="0BA8B4EE" w14:textId="77777777" w:rsidR="00A20A0C" w:rsidRPr="00A20A0C" w:rsidRDefault="00A20A0C" w:rsidP="00A20A0C">
      <w:pPr>
        <w:shd w:val="clear" w:color="auto" w:fill="FFFFFF"/>
        <w:spacing w:before="144" w:after="144"/>
        <w:rPr>
          <w:rFonts w:ascii="PT Sans" w:hAnsi="PT Sans" w:cs="Times New Roman"/>
          <w:color w:val="525252"/>
          <w:sz w:val="21"/>
          <w:szCs w:val="21"/>
        </w:rPr>
      </w:pPr>
      <w:r w:rsidRPr="00A20A0C">
        <w:rPr>
          <w:rFonts w:ascii="PT Sans" w:hAnsi="PT Sans" w:cs="Times New Roman"/>
          <w:color w:val="525252"/>
          <w:sz w:val="21"/>
          <w:szCs w:val="21"/>
        </w:rPr>
        <w:t>Для учета печатей и штампов ведется журнал, который находится у работника, ответственного за сохранность печатей и штампов. Журнал ведется по правилам ведения документов строгой отчетности. Каждый лист журнала нумеруется, журнал прошнуровывается, скрепляется сургучной печатью и подписью руководителя организации. Журнал хранится в несгораемом шкафу.</w:t>
      </w:r>
    </w:p>
    <w:p w14:paraId="6231CEAC" w14:textId="77777777" w:rsidR="00A20A0C" w:rsidRPr="00A20A0C" w:rsidRDefault="00A20A0C" w:rsidP="00A20A0C">
      <w:pPr>
        <w:shd w:val="clear" w:color="auto" w:fill="FFFFFF"/>
        <w:spacing w:before="144" w:after="144"/>
        <w:rPr>
          <w:rFonts w:ascii="PT Sans" w:hAnsi="PT Sans" w:cs="Times New Roman"/>
          <w:color w:val="525252"/>
          <w:sz w:val="21"/>
          <w:szCs w:val="21"/>
        </w:rPr>
      </w:pPr>
      <w:r w:rsidRPr="00A20A0C">
        <w:rPr>
          <w:rFonts w:ascii="PT Sans" w:hAnsi="PT Sans" w:cs="Times New Roman"/>
          <w:color w:val="525252"/>
          <w:sz w:val="21"/>
          <w:szCs w:val="21"/>
        </w:rPr>
        <w:t>Поступившие печати и штампы должны быть немедленно зарегистрированы.</w:t>
      </w:r>
    </w:p>
    <w:p w14:paraId="2BD28FE0" w14:textId="77777777" w:rsidR="00A20A0C" w:rsidRPr="00A20A0C" w:rsidRDefault="00A20A0C" w:rsidP="00A20A0C">
      <w:pPr>
        <w:shd w:val="clear" w:color="auto" w:fill="FFFFFF"/>
        <w:spacing w:before="144" w:after="144"/>
        <w:jc w:val="center"/>
        <w:rPr>
          <w:rFonts w:ascii="PT Sans" w:hAnsi="PT Sans" w:cs="Times New Roman"/>
          <w:color w:val="525252"/>
          <w:sz w:val="21"/>
          <w:szCs w:val="21"/>
        </w:rPr>
      </w:pPr>
      <w:r w:rsidRPr="00A20A0C">
        <w:rPr>
          <w:rFonts w:ascii="PT Sans Bold" w:hAnsi="PT Sans Bold" w:cs="Times New Roman"/>
          <w:color w:val="525252"/>
          <w:sz w:val="21"/>
          <w:szCs w:val="21"/>
        </w:rPr>
        <w:t>ЖУРНАЛ</w:t>
      </w:r>
      <w:r w:rsidRPr="00A20A0C">
        <w:rPr>
          <w:rFonts w:ascii="PT Sans Bold" w:hAnsi="PT Sans Bold" w:cs="Times New Roman"/>
          <w:color w:val="525252"/>
          <w:sz w:val="21"/>
          <w:szCs w:val="21"/>
        </w:rPr>
        <w:br/>
        <w:t>учета печатей и штампов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303"/>
        <w:gridCol w:w="1152"/>
        <w:gridCol w:w="2198"/>
        <w:gridCol w:w="1361"/>
        <w:gridCol w:w="2303"/>
      </w:tblGrid>
      <w:tr w:rsidR="00A20A0C" w:rsidRPr="00A20A0C" w14:paraId="5518D624" w14:textId="77777777" w:rsidTr="00A20A0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653B9" w14:textId="77777777" w:rsidR="00A20A0C" w:rsidRPr="00A20A0C" w:rsidRDefault="00A20A0C" w:rsidP="00A20A0C">
            <w:pPr>
              <w:spacing w:before="144" w:after="144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№ п/п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6C7C1" w14:textId="77777777" w:rsidR="00A20A0C" w:rsidRPr="00A20A0C" w:rsidRDefault="00A20A0C" w:rsidP="00A20A0C">
            <w:pPr>
              <w:spacing w:before="144" w:after="144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Наименование печати (штампа), инициатор заказа, дата поступления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A385D" w14:textId="77777777" w:rsidR="00A20A0C" w:rsidRPr="00A20A0C" w:rsidRDefault="00A20A0C" w:rsidP="00A20A0C">
            <w:pPr>
              <w:spacing w:before="144" w:after="144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Оттиск печати (штампа)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12E4A" w14:textId="77777777" w:rsidR="00A20A0C" w:rsidRPr="00A20A0C" w:rsidRDefault="00A20A0C" w:rsidP="00A20A0C">
            <w:pPr>
              <w:spacing w:before="144" w:after="144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Наименование подразделения, должность и фамилия получателя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992F0" w14:textId="77777777" w:rsidR="00A20A0C" w:rsidRPr="00A20A0C" w:rsidRDefault="00A20A0C" w:rsidP="00A20A0C">
            <w:pPr>
              <w:spacing w:before="144" w:after="144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Подпись получателя, дата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6FB06" w14:textId="77777777" w:rsidR="00A20A0C" w:rsidRPr="00A20A0C" w:rsidRDefault="00A20A0C" w:rsidP="00A20A0C">
            <w:pPr>
              <w:spacing w:before="144" w:after="144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Результаты ежегодной проверки наличия печатей и штампов: их оттиски </w:t>
            </w: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br/>
              <w:t>и дата проверки</w:t>
            </w:r>
          </w:p>
        </w:tc>
      </w:tr>
      <w:tr w:rsidR="00A20A0C" w:rsidRPr="00A20A0C" w14:paraId="421F07B7" w14:textId="77777777" w:rsidTr="00A20A0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C0F6E" w14:textId="77777777" w:rsidR="00A20A0C" w:rsidRPr="00A20A0C" w:rsidRDefault="00A20A0C" w:rsidP="00A20A0C">
            <w:pPr>
              <w:spacing w:before="144" w:after="144"/>
              <w:jc w:val="center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8AC19" w14:textId="77777777" w:rsidR="00A20A0C" w:rsidRPr="00A20A0C" w:rsidRDefault="00A20A0C" w:rsidP="00A20A0C">
            <w:pPr>
              <w:spacing w:before="144" w:after="144"/>
              <w:jc w:val="center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F43AC" w14:textId="77777777" w:rsidR="00A20A0C" w:rsidRPr="00A20A0C" w:rsidRDefault="00A20A0C" w:rsidP="00A20A0C">
            <w:pPr>
              <w:spacing w:before="144" w:after="144"/>
              <w:jc w:val="center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422C9" w14:textId="77777777" w:rsidR="00A20A0C" w:rsidRPr="00A20A0C" w:rsidRDefault="00A20A0C" w:rsidP="00A20A0C">
            <w:pPr>
              <w:spacing w:before="144" w:after="144"/>
              <w:jc w:val="center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731E4" w14:textId="77777777" w:rsidR="00A20A0C" w:rsidRPr="00A20A0C" w:rsidRDefault="00A20A0C" w:rsidP="00A20A0C">
            <w:pPr>
              <w:spacing w:before="144" w:after="144"/>
              <w:jc w:val="center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1CC80" w14:textId="77777777" w:rsidR="00A20A0C" w:rsidRPr="00A20A0C" w:rsidRDefault="00A20A0C" w:rsidP="00A20A0C">
            <w:pPr>
              <w:spacing w:before="144" w:after="144"/>
              <w:jc w:val="center"/>
              <w:rPr>
                <w:rFonts w:ascii="PT Sans" w:hAnsi="PT Sans" w:cs="Times New Roman"/>
                <w:color w:val="525252"/>
                <w:sz w:val="21"/>
                <w:szCs w:val="21"/>
              </w:rPr>
            </w:pPr>
            <w:r w:rsidRPr="00A20A0C">
              <w:rPr>
                <w:rFonts w:ascii="PT Sans" w:hAnsi="PT Sans" w:cs="Times New Roman"/>
                <w:color w:val="525252"/>
                <w:sz w:val="21"/>
                <w:szCs w:val="21"/>
              </w:rPr>
              <w:t>6</w:t>
            </w:r>
          </w:p>
        </w:tc>
      </w:tr>
    </w:tbl>
    <w:p w14:paraId="3B77E0AE" w14:textId="77777777" w:rsidR="00A20A0C" w:rsidRPr="00A20A0C" w:rsidRDefault="00A20A0C" w:rsidP="00A20A0C">
      <w:pPr>
        <w:rPr>
          <w:rFonts w:ascii="Times" w:eastAsia="Times New Roman" w:hAnsi="Times" w:cs="Times New Roman"/>
          <w:sz w:val="20"/>
          <w:szCs w:val="20"/>
        </w:rPr>
      </w:pPr>
    </w:p>
    <w:p w14:paraId="11023BD9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Утвержденной законом формы Журнала учета печатей и штампов нет, организация вправе разработать ее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самостоятельно</w:t>
      </w:r>
      <w:r w:rsidRPr="00ED3AFB">
        <w:rPr>
          <w:rFonts w:ascii="PT Sans" w:hAnsi="PT Sans" w:cs="Times New Roman"/>
          <w:color w:val="323232"/>
          <w:sz w:val="21"/>
          <w:szCs w:val="21"/>
        </w:rPr>
        <w:t> в произвольной форме и определить какие графы включить в журнал.</w:t>
      </w:r>
    </w:p>
    <w:p w14:paraId="1DBE9BC6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Срок хранения</w:t>
      </w:r>
      <w:r w:rsidRPr="00ED3AFB">
        <w:rPr>
          <w:rFonts w:ascii="PT Sans" w:hAnsi="PT Sans" w:cs="Times New Roman"/>
          <w:color w:val="323232"/>
          <w:sz w:val="21"/>
          <w:szCs w:val="21"/>
        </w:rPr>
        <w:t> Журнала учета печатей и штампов установлен </w:t>
      </w:r>
      <w:r w:rsidRPr="00ED3AFB">
        <w:rPr>
          <w:rFonts w:ascii="PT Sans" w:hAnsi="PT Sans" w:cs="Times New Roman"/>
          <w:b/>
          <w:bCs/>
          <w:i/>
          <w:iCs/>
          <w:color w:val="323232"/>
          <w:sz w:val="21"/>
          <w:szCs w:val="21"/>
        </w:rPr>
        <w:t>ст. 775 </w:t>
      </w:r>
      <w:r w:rsidRPr="00ED3AFB">
        <w:rPr>
          <w:rFonts w:ascii="PT Sans" w:hAnsi="PT Sans" w:cs="Times New Roman"/>
          <w:color w:val="323232"/>
          <w:sz w:val="21"/>
          <w:szCs w:val="21"/>
        </w:rPr>
        <w:fldChar w:fldCharType="begin"/>
      </w:r>
      <w:r w:rsidRPr="00ED3AFB">
        <w:rPr>
          <w:rFonts w:ascii="PT Sans" w:hAnsi="PT Sans" w:cs="Times New Roman"/>
          <w:color w:val="323232"/>
          <w:sz w:val="21"/>
          <w:szCs w:val="21"/>
        </w:rPr>
        <w:instrText xml:space="preserve"> HYPERLINK "http://naar.ru/acts/prikaz_ob_utverzhdenii_perechnya_tipovyih_upravlencheskih_dokumentov" \t "_blank" </w:instrText>
      </w:r>
      <w:r w:rsidRPr="00ED3AFB">
        <w:rPr>
          <w:rFonts w:ascii="PT Sans" w:hAnsi="PT Sans" w:cs="Times New Roman"/>
          <w:color w:val="323232"/>
          <w:sz w:val="21"/>
          <w:szCs w:val="21"/>
        </w:rPr>
        <w:fldChar w:fldCharType="separate"/>
      </w:r>
      <w:r w:rsidRPr="00ED3AFB">
        <w:rPr>
          <w:rFonts w:ascii="PT Sans" w:hAnsi="PT Sans" w:cs="Times New Roman"/>
          <w:color w:val="7D1418"/>
          <w:sz w:val="21"/>
          <w:szCs w:val="21"/>
          <w:u w:val="single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Pr="00ED3AFB">
        <w:rPr>
          <w:rFonts w:ascii="PT Sans" w:hAnsi="PT Sans" w:cs="Times New Roman"/>
          <w:color w:val="323232"/>
          <w:sz w:val="21"/>
          <w:szCs w:val="21"/>
        </w:rPr>
        <w:fldChar w:fldCharType="end"/>
      </w:r>
      <w:r w:rsidRPr="00ED3AFB">
        <w:rPr>
          <w:rFonts w:ascii="PT Sans" w:hAnsi="PT Sans" w:cs="Times New Roman"/>
          <w:color w:val="323232"/>
          <w:sz w:val="21"/>
          <w:szCs w:val="21"/>
        </w:rPr>
        <w:t> (утвержден Министерством культуры Российской Федерации 25.08.2010г.), -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постоянно</w:t>
      </w:r>
    </w:p>
    <w:p w14:paraId="346AB2CA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Важно знать!</w:t>
      </w:r>
      <w:r w:rsidRPr="00ED3AFB">
        <w:rPr>
          <w:rFonts w:ascii="PT Sans" w:hAnsi="PT Sans" w:cs="Times New Roman"/>
          <w:color w:val="323232"/>
          <w:sz w:val="21"/>
          <w:szCs w:val="21"/>
        </w:rPr>
        <w:t> Изготовление, учет, замену, хранение, передачу и уничтожение печатей и штампов обеспечивает лицо, назначенное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приказом (распоряжением) руководителя</w:t>
      </w:r>
      <w:r w:rsidRPr="00ED3AFB">
        <w:rPr>
          <w:rFonts w:ascii="PT Sans" w:hAnsi="PT Sans" w:cs="Times New Roman"/>
          <w:color w:val="323232"/>
          <w:sz w:val="21"/>
          <w:szCs w:val="21"/>
        </w:rPr>
        <w:t> организации. В случае его увольнения приказ переиздается.</w:t>
      </w:r>
    </w:p>
    <w:p w14:paraId="7C59C5E2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Ответственность за использование и хранение печатей и штампов, после выдачи их структурным подразделениям, возлагается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приказом (распоряжением) руководителя</w:t>
      </w:r>
      <w:r w:rsidRPr="00ED3AFB">
        <w:rPr>
          <w:rFonts w:ascii="PT Sans" w:hAnsi="PT Sans" w:cs="Times New Roman"/>
          <w:color w:val="323232"/>
          <w:sz w:val="21"/>
          <w:szCs w:val="21"/>
        </w:rPr>
        <w:t> на работников, получивших такие печати и штампы. Кто в организациях должен отвечать за учет печатей и штампов, не регламентирован никакими нормативными правовыми актами. В каждой организации этот вопрос решают по-разному, в зависимости от ее особенностей и понимания важности этой работы.  </w:t>
      </w:r>
    </w:p>
    <w:p w14:paraId="1B097723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Выдача печатей и штампов осуществляется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под расписку</w:t>
      </w:r>
      <w:r w:rsidRPr="00ED3AFB">
        <w:rPr>
          <w:rFonts w:ascii="PT Sans" w:hAnsi="PT Sans" w:cs="Times New Roman"/>
          <w:color w:val="323232"/>
          <w:sz w:val="21"/>
          <w:szCs w:val="21"/>
        </w:rPr>
        <w:t> в журнале работникам, персонально ответственным за их использование Замена и приобретение печатей (штампов) производятся на основании приказа (распоряжения) руководителя по представлению руководителей структурных подразделений организации. </w:t>
      </w:r>
    </w:p>
    <w:p w14:paraId="552C3788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Для изготовления печатей и штампов оформляется заказ в фирму, изготавливающую печати и штампы. Эту информацию также заносят в журнал. </w:t>
      </w:r>
    </w:p>
    <w:p w14:paraId="1C5B30A1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Печати и штампы числятся за получившим их лицом до их передачи (сдачи) либо замены (уничтожения).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Печати (штампы), подлежащие замене, уничтожаются.</w:t>
      </w:r>
    </w:p>
    <w:p w14:paraId="71654A41" w14:textId="77777777" w:rsidR="00ED3AFB" w:rsidRPr="00ED3AFB" w:rsidRDefault="00ED3AFB" w:rsidP="00ED3AFB">
      <w:pPr>
        <w:shd w:val="clear" w:color="auto" w:fill="FFFFFF"/>
        <w:spacing w:before="135" w:line="405" w:lineRule="atLeast"/>
        <w:outlineLvl w:val="2"/>
        <w:rPr>
          <w:rFonts w:ascii="PT Sans" w:eastAsia="Times New Roman" w:hAnsi="PT Sans" w:cs="Times New Roman"/>
          <w:b/>
          <w:bCs/>
          <w:color w:val="323232"/>
        </w:rPr>
      </w:pPr>
      <w:r w:rsidRPr="00ED3AFB">
        <w:rPr>
          <w:rFonts w:ascii="PT Sans" w:eastAsia="Times New Roman" w:hAnsi="PT Sans" w:cs="Times New Roman"/>
          <w:b/>
          <w:bCs/>
          <w:color w:val="323232"/>
        </w:rPr>
        <w:t>Уничтожение печатей и штампов</w:t>
      </w:r>
    </w:p>
    <w:p w14:paraId="1D04DD1A" w14:textId="77777777" w:rsidR="000D0BB1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Уничтожение печатей и штампов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производится комиссией</w:t>
      </w:r>
      <w:r w:rsidRPr="00ED3AFB">
        <w:rPr>
          <w:rFonts w:ascii="PT Sans" w:hAnsi="PT Sans" w:cs="Times New Roman"/>
          <w:color w:val="323232"/>
          <w:sz w:val="21"/>
          <w:szCs w:val="21"/>
        </w:rPr>
        <w:t xml:space="preserve">, которая создается приказом руководителя организации. Способ уничтожения определяется комиссией. Уничтожение печатей и штампов </w:t>
      </w:r>
    </w:p>
    <w:p w14:paraId="2E343932" w14:textId="77777777" w:rsidR="000D0BB1" w:rsidRDefault="000D0BB1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</w:p>
    <w:p w14:paraId="55DEA18A" w14:textId="5EA2FF9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предполагает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полное разрушение</w:t>
      </w:r>
      <w:r w:rsidRPr="00ED3AFB">
        <w:rPr>
          <w:rFonts w:ascii="PT Sans" w:hAnsi="PT Sans" w:cs="Times New Roman"/>
          <w:color w:val="323232"/>
          <w:sz w:val="21"/>
          <w:szCs w:val="21"/>
        </w:rPr>
        <w:t> их печатающей поверхности и формы, не допускающее возможности восстановления и дальнейшего использования. Изделия из каучука, резины, полимеров разрезаются на мелкие части или сжигаются, из металла – опиливаются двумя перекрестными линиями.</w:t>
      </w:r>
    </w:p>
    <w:p w14:paraId="3ECB932D" w14:textId="77777777" w:rsidR="000D0BB1" w:rsidRDefault="000D0BB1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</w:p>
    <w:p w14:paraId="58E803C6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Об уничтожении печатей и штампов составляется </w:t>
      </w:r>
      <w:r w:rsidRPr="00ED3AFB">
        <w:rPr>
          <w:rFonts w:ascii="PT Sans" w:hAnsi="PT Sans" w:cs="Times New Roman"/>
          <w:b/>
          <w:bCs/>
          <w:color w:val="323232"/>
          <w:sz w:val="21"/>
          <w:szCs w:val="21"/>
        </w:rPr>
        <w:t>акт</w:t>
      </w:r>
      <w:r w:rsidRPr="00ED3AFB">
        <w:rPr>
          <w:rFonts w:ascii="PT Sans" w:hAnsi="PT Sans" w:cs="Times New Roman"/>
          <w:color w:val="323232"/>
          <w:sz w:val="21"/>
          <w:szCs w:val="21"/>
        </w:rPr>
        <w:t>, который утверждается руководителем. Отметка об уничтожении печатей (штампов) делается в графе 10, с проставлением номера и даты акта.  </w:t>
      </w:r>
    </w:p>
    <w:p w14:paraId="57E59832" w14:textId="77777777" w:rsidR="00ED3AFB" w:rsidRPr="00ED3AFB" w:rsidRDefault="00ED3AFB" w:rsidP="00ED3AFB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В акте должны быть указаны:</w:t>
      </w:r>
    </w:p>
    <w:p w14:paraId="1E0CAB21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время и место уничтожения; </w:t>
      </w:r>
    </w:p>
    <w:p w14:paraId="670DD938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состав комиссии; </w:t>
      </w:r>
    </w:p>
    <w:p w14:paraId="19531715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основание уничтожения печатей и штампов; </w:t>
      </w:r>
    </w:p>
    <w:p w14:paraId="23A93D06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наименование и оттиски уничтоженных печатей и штампов; </w:t>
      </w:r>
    </w:p>
    <w:p w14:paraId="2E96D218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способ уничтожения; </w:t>
      </w:r>
    </w:p>
    <w:p w14:paraId="6B069E0F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заключение комиссии о приведении печати (штампа) в состояние, исключающее возможность ее восстановления и дальнейшего использования; </w:t>
      </w:r>
    </w:p>
    <w:p w14:paraId="77EAA041" w14:textId="77777777" w:rsidR="00ED3AFB" w:rsidRPr="00ED3AFB" w:rsidRDefault="00ED3AFB" w:rsidP="00ED3A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PT Sans" w:eastAsia="Times New Roman" w:hAnsi="PT Sans" w:cs="Times New Roman"/>
          <w:color w:val="323232"/>
          <w:sz w:val="21"/>
          <w:szCs w:val="21"/>
        </w:rPr>
      </w:pPr>
      <w:r w:rsidRPr="00ED3AFB">
        <w:rPr>
          <w:rFonts w:ascii="PT Sans" w:eastAsia="Times New Roman" w:hAnsi="PT Sans" w:cs="Times New Roman"/>
          <w:color w:val="323232"/>
          <w:sz w:val="21"/>
          <w:szCs w:val="21"/>
        </w:rPr>
        <w:t>подписи членов комиссии. </w:t>
      </w:r>
    </w:p>
    <w:p w14:paraId="7D4A6777" w14:textId="28FBD6C0" w:rsidR="001E15B5" w:rsidRPr="001E15B5" w:rsidRDefault="00ED3AFB" w:rsidP="001E15B5">
      <w:pPr>
        <w:shd w:val="clear" w:color="auto" w:fill="FFFFFF"/>
        <w:spacing w:before="135"/>
        <w:rPr>
          <w:rFonts w:ascii="PT Sans" w:hAnsi="PT Sans" w:cs="Times New Roman"/>
          <w:color w:val="323232"/>
          <w:sz w:val="21"/>
          <w:szCs w:val="21"/>
        </w:rPr>
      </w:pPr>
      <w:r w:rsidRPr="00ED3AFB">
        <w:rPr>
          <w:rFonts w:ascii="PT Sans" w:hAnsi="PT Sans" w:cs="Times New Roman"/>
          <w:color w:val="323232"/>
          <w:sz w:val="21"/>
          <w:szCs w:val="21"/>
        </w:rPr>
        <w:t>Акты хранятся вместе с журналом учета.  </w:t>
      </w:r>
    </w:p>
    <w:p w14:paraId="2A7044A1" w14:textId="77777777" w:rsidR="001E15B5" w:rsidRDefault="001E15B5"/>
    <w:p w14:paraId="532A2B03" w14:textId="40702302" w:rsidR="001E15B5" w:rsidRDefault="001E15B5" w:rsidP="001E15B5">
      <w:pPr>
        <w:spacing w:before="150" w:after="150"/>
        <w:jc w:val="center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 w:rsidRPr="00D905B1">
        <w:rPr>
          <w:rFonts w:ascii="Verdana" w:hAnsi="Verdana"/>
          <w:b/>
          <w:bCs/>
          <w:i/>
          <w:iCs/>
          <w:color w:val="4A442A"/>
          <w:sz w:val="28"/>
          <w:szCs w:val="28"/>
        </w:rPr>
        <w:t>Образец</w:t>
      </w:r>
      <w:r w:rsidRPr="00D905B1">
        <w:rPr>
          <w:rFonts w:ascii="Verdana" w:hAnsi="Verdana"/>
          <w:b/>
          <w:i/>
          <w:color w:val="4A442A"/>
          <w:sz w:val="28"/>
          <w:szCs w:val="28"/>
        </w:rPr>
        <w:t xml:space="preserve"> жу</w:t>
      </w:r>
      <w:r>
        <w:rPr>
          <w:rFonts w:ascii="Verdana" w:hAnsi="Verdana"/>
          <w:b/>
          <w:i/>
          <w:color w:val="4A442A"/>
          <w:sz w:val="28"/>
          <w:szCs w:val="28"/>
        </w:rPr>
        <w:t xml:space="preserve">рнала учета </w:t>
      </w: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печатей и штампов</w:t>
      </w:r>
    </w:p>
    <w:p w14:paraId="13C0FF30" w14:textId="77777777" w:rsidR="001E15B5" w:rsidRDefault="001E15B5" w:rsidP="001E15B5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14:paraId="6E0A99E5" w14:textId="77777777" w:rsidR="001E15B5" w:rsidRPr="00AE735D" w:rsidRDefault="001E15B5" w:rsidP="001E15B5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Левая сторона разворота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968"/>
        <w:gridCol w:w="1782"/>
        <w:gridCol w:w="1676"/>
        <w:gridCol w:w="1608"/>
        <w:gridCol w:w="2234"/>
        <w:gridCol w:w="1266"/>
      </w:tblGrid>
      <w:tr w:rsidR="0094238C" w:rsidRPr="002C392C" w14:paraId="44551889" w14:textId="77777777" w:rsidTr="0094238C">
        <w:trPr>
          <w:trHeight w:val="1919"/>
        </w:trPr>
        <w:tc>
          <w:tcPr>
            <w:tcW w:w="595" w:type="dxa"/>
          </w:tcPr>
          <w:p w14:paraId="27BECEA5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№</w:t>
            </w:r>
          </w:p>
          <w:p w14:paraId="5E0A4B82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п/п</w:t>
            </w:r>
          </w:p>
        </w:tc>
        <w:tc>
          <w:tcPr>
            <w:tcW w:w="968" w:type="dxa"/>
          </w:tcPr>
          <w:p w14:paraId="4BFFA393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</w:p>
          <w:p w14:paraId="29332714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Оттиск печати (штампа)</w:t>
            </w:r>
          </w:p>
        </w:tc>
        <w:tc>
          <w:tcPr>
            <w:tcW w:w="1782" w:type="dxa"/>
          </w:tcPr>
          <w:p w14:paraId="2A6EFA97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Наименование печати (штампа), инициатор заказа</w:t>
            </w:r>
          </w:p>
        </w:tc>
        <w:tc>
          <w:tcPr>
            <w:tcW w:w="1676" w:type="dxa"/>
          </w:tcPr>
          <w:p w14:paraId="7E9041E7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Дата получения печати (штампа) от изготовителя</w:t>
            </w:r>
          </w:p>
        </w:tc>
        <w:tc>
          <w:tcPr>
            <w:tcW w:w="1608" w:type="dxa"/>
          </w:tcPr>
          <w:p w14:paraId="7F3D2CF5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Предприятие –изготовитель, дата и номер сопроводительного документа</w:t>
            </w:r>
          </w:p>
        </w:tc>
        <w:tc>
          <w:tcPr>
            <w:tcW w:w="2234" w:type="dxa"/>
          </w:tcPr>
          <w:p w14:paraId="68F29E86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173FAD">
              <w:rPr>
                <w:color w:val="000000"/>
              </w:rPr>
              <w:t>Наименование подразделения, должность и фамилия получателя</w:t>
            </w:r>
            <w:r w:rsidRPr="00173FAD">
              <w:rPr>
                <w:rStyle w:val="apple-converted-space"/>
                <w:color w:val="000000"/>
              </w:rPr>
              <w:t> печати (штампа)</w:t>
            </w:r>
          </w:p>
        </w:tc>
        <w:tc>
          <w:tcPr>
            <w:tcW w:w="1266" w:type="dxa"/>
          </w:tcPr>
          <w:p w14:paraId="3EB86DB2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Роспись работника в получении печати (штампа), дата</w:t>
            </w:r>
          </w:p>
        </w:tc>
      </w:tr>
      <w:tr w:rsidR="0094238C" w:rsidRPr="002C392C" w14:paraId="79DA9D5F" w14:textId="77777777" w:rsidTr="0094238C">
        <w:trPr>
          <w:trHeight w:val="443"/>
        </w:trPr>
        <w:tc>
          <w:tcPr>
            <w:tcW w:w="595" w:type="dxa"/>
          </w:tcPr>
          <w:p w14:paraId="0F9B1591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1</w:t>
            </w:r>
          </w:p>
        </w:tc>
        <w:tc>
          <w:tcPr>
            <w:tcW w:w="968" w:type="dxa"/>
          </w:tcPr>
          <w:p w14:paraId="4B970E54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2</w:t>
            </w:r>
          </w:p>
        </w:tc>
        <w:tc>
          <w:tcPr>
            <w:tcW w:w="1782" w:type="dxa"/>
          </w:tcPr>
          <w:p w14:paraId="7D0D7E42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3</w:t>
            </w:r>
          </w:p>
        </w:tc>
        <w:tc>
          <w:tcPr>
            <w:tcW w:w="1676" w:type="dxa"/>
          </w:tcPr>
          <w:p w14:paraId="09B1B0B4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4</w:t>
            </w:r>
          </w:p>
        </w:tc>
        <w:tc>
          <w:tcPr>
            <w:tcW w:w="1608" w:type="dxa"/>
          </w:tcPr>
          <w:p w14:paraId="00D48D49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5</w:t>
            </w:r>
          </w:p>
        </w:tc>
        <w:tc>
          <w:tcPr>
            <w:tcW w:w="2234" w:type="dxa"/>
          </w:tcPr>
          <w:p w14:paraId="753CDD38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6</w:t>
            </w:r>
          </w:p>
        </w:tc>
        <w:tc>
          <w:tcPr>
            <w:tcW w:w="1266" w:type="dxa"/>
          </w:tcPr>
          <w:p w14:paraId="3AFF93EC" w14:textId="77777777" w:rsidR="001E15B5" w:rsidRPr="002C392C" w:rsidRDefault="001E15B5" w:rsidP="00660578">
            <w:pPr>
              <w:spacing w:after="150"/>
              <w:jc w:val="center"/>
              <w:outlineLvl w:val="2"/>
            </w:pPr>
            <w:r w:rsidRPr="002C392C">
              <w:t>7</w:t>
            </w:r>
          </w:p>
        </w:tc>
      </w:tr>
      <w:tr w:rsidR="0094238C" w:rsidRPr="00173FAD" w14:paraId="64CAAA6A" w14:textId="77777777" w:rsidTr="0094238C">
        <w:trPr>
          <w:trHeight w:val="548"/>
        </w:trPr>
        <w:tc>
          <w:tcPr>
            <w:tcW w:w="595" w:type="dxa"/>
          </w:tcPr>
          <w:p w14:paraId="52D44125" w14:textId="77777777" w:rsidR="001E15B5" w:rsidRPr="00173FAD" w:rsidRDefault="001E15B5" w:rsidP="00660578">
            <w:pPr>
              <w:spacing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68" w:type="dxa"/>
          </w:tcPr>
          <w:p w14:paraId="33D3F731" w14:textId="77777777" w:rsidR="001E15B5" w:rsidRPr="00173FAD" w:rsidRDefault="001E15B5" w:rsidP="00660578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82" w:type="dxa"/>
          </w:tcPr>
          <w:p w14:paraId="65BEE8F7" w14:textId="77777777" w:rsidR="001E15B5" w:rsidRPr="00173FAD" w:rsidRDefault="001E15B5" w:rsidP="00660578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76" w:type="dxa"/>
          </w:tcPr>
          <w:p w14:paraId="67FC4796" w14:textId="77777777" w:rsidR="001E15B5" w:rsidRPr="00173FAD" w:rsidRDefault="001E15B5" w:rsidP="00660578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608" w:type="dxa"/>
          </w:tcPr>
          <w:p w14:paraId="545328FF" w14:textId="77777777" w:rsidR="001E15B5" w:rsidRPr="00173FAD" w:rsidRDefault="001E15B5" w:rsidP="00660578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34" w:type="dxa"/>
          </w:tcPr>
          <w:p w14:paraId="1558A0DF" w14:textId="77777777" w:rsidR="001E15B5" w:rsidRPr="00173FAD" w:rsidRDefault="001E15B5" w:rsidP="00660578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6" w:type="dxa"/>
          </w:tcPr>
          <w:p w14:paraId="04204383" w14:textId="77777777" w:rsidR="001E15B5" w:rsidRPr="00173FAD" w:rsidRDefault="001E15B5" w:rsidP="00660578">
            <w:pPr>
              <w:spacing w:before="150" w:after="150"/>
              <w:outlineLvl w:val="2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5A019A0" w14:textId="77777777" w:rsidR="001E15B5" w:rsidRDefault="001E15B5" w:rsidP="001E15B5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14:paraId="7A03FB78" w14:textId="77777777" w:rsidR="001E15B5" w:rsidRPr="00AE735D" w:rsidRDefault="001E15B5" w:rsidP="001E15B5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5E4E3B"/>
          <w:sz w:val="27"/>
          <w:szCs w:val="27"/>
        </w:rPr>
        <w:t>Правая сторона разворота</w:t>
      </w:r>
    </w:p>
    <w:p w14:paraId="05D31D76" w14:textId="77777777" w:rsidR="001E15B5" w:rsidRPr="00AE735D" w:rsidRDefault="001E15B5" w:rsidP="001E1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66"/>
        <w:gridCol w:w="2366"/>
        <w:gridCol w:w="2984"/>
      </w:tblGrid>
      <w:tr w:rsidR="0094238C" w:rsidRPr="00173FAD" w14:paraId="6CF01375" w14:textId="77777777" w:rsidTr="0094238C">
        <w:trPr>
          <w:trHeight w:val="1808"/>
        </w:trPr>
        <w:tc>
          <w:tcPr>
            <w:tcW w:w="2315" w:type="dxa"/>
          </w:tcPr>
          <w:p w14:paraId="5D5F9972" w14:textId="77777777" w:rsidR="00B50B14" w:rsidRDefault="00B50B14" w:rsidP="00660578">
            <w:pPr>
              <w:pStyle w:val="a3"/>
              <w:jc w:val="center"/>
              <w:rPr>
                <w:color w:val="000000"/>
              </w:rPr>
            </w:pPr>
          </w:p>
          <w:p w14:paraId="0F1DFCE1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bookmarkStart w:id="0" w:name="_GoBack"/>
            <w:bookmarkEnd w:id="0"/>
            <w:r w:rsidRPr="00173FAD">
              <w:rPr>
                <w:color w:val="000000"/>
              </w:rPr>
              <w:t>Дата возврата печати (штампа)</w:t>
            </w:r>
          </w:p>
        </w:tc>
        <w:tc>
          <w:tcPr>
            <w:tcW w:w="2366" w:type="dxa"/>
          </w:tcPr>
          <w:p w14:paraId="18718D7C" w14:textId="77777777" w:rsidR="00B50B14" w:rsidRDefault="00B50B14" w:rsidP="00660578">
            <w:pPr>
              <w:pStyle w:val="a3"/>
              <w:jc w:val="center"/>
              <w:rPr>
                <w:color w:val="000000"/>
              </w:rPr>
            </w:pPr>
          </w:p>
          <w:p w14:paraId="66171761" w14:textId="52AE2C04" w:rsidR="001E15B5" w:rsidRDefault="001E15B5" w:rsidP="00B50B14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Роспись работника</w:t>
            </w:r>
            <w:r w:rsidR="00B50B14">
              <w:rPr>
                <w:color w:val="000000"/>
              </w:rPr>
              <w:t xml:space="preserve"> </w:t>
            </w:r>
            <w:r w:rsidRPr="00173FAD">
              <w:rPr>
                <w:color w:val="000000"/>
              </w:rPr>
              <w:t>о возврате печати (штампа), дата</w:t>
            </w:r>
          </w:p>
          <w:p w14:paraId="1EE8E3C5" w14:textId="77777777" w:rsidR="001E15B5" w:rsidRDefault="001E15B5" w:rsidP="00660578">
            <w:pPr>
              <w:pStyle w:val="a3"/>
              <w:jc w:val="center"/>
              <w:rPr>
                <w:color w:val="000000"/>
              </w:rPr>
            </w:pPr>
          </w:p>
          <w:p w14:paraId="6776B5E2" w14:textId="77777777" w:rsidR="001E15B5" w:rsidRDefault="001E15B5" w:rsidP="00660578">
            <w:pPr>
              <w:pStyle w:val="a3"/>
              <w:jc w:val="center"/>
              <w:rPr>
                <w:color w:val="000000"/>
              </w:rPr>
            </w:pPr>
          </w:p>
          <w:p w14:paraId="502C9D94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66" w:type="dxa"/>
          </w:tcPr>
          <w:p w14:paraId="7EDB7668" w14:textId="77777777" w:rsidR="00B50B14" w:rsidRDefault="00B50B14" w:rsidP="00660578">
            <w:pPr>
              <w:pStyle w:val="a3"/>
              <w:jc w:val="center"/>
              <w:rPr>
                <w:color w:val="000000"/>
              </w:rPr>
            </w:pPr>
          </w:p>
          <w:p w14:paraId="5AA627FB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Отметка об уничтожении, номер акта и дата</w:t>
            </w:r>
          </w:p>
        </w:tc>
        <w:tc>
          <w:tcPr>
            <w:tcW w:w="2984" w:type="dxa"/>
          </w:tcPr>
          <w:p w14:paraId="445A75A2" w14:textId="77777777" w:rsidR="00B50B14" w:rsidRDefault="00B50B14" w:rsidP="00660578">
            <w:pPr>
              <w:pStyle w:val="a3"/>
              <w:jc w:val="center"/>
              <w:rPr>
                <w:color w:val="000000"/>
              </w:rPr>
            </w:pPr>
          </w:p>
          <w:p w14:paraId="3358B3A2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Примечание</w:t>
            </w:r>
          </w:p>
        </w:tc>
      </w:tr>
      <w:tr w:rsidR="0094238C" w:rsidRPr="00173FAD" w14:paraId="244FDEDF" w14:textId="77777777" w:rsidTr="0094238C">
        <w:trPr>
          <w:trHeight w:val="453"/>
        </w:trPr>
        <w:tc>
          <w:tcPr>
            <w:tcW w:w="2315" w:type="dxa"/>
          </w:tcPr>
          <w:p w14:paraId="512765E4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8</w:t>
            </w:r>
          </w:p>
        </w:tc>
        <w:tc>
          <w:tcPr>
            <w:tcW w:w="2366" w:type="dxa"/>
          </w:tcPr>
          <w:p w14:paraId="6F7CB55D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9</w:t>
            </w:r>
          </w:p>
        </w:tc>
        <w:tc>
          <w:tcPr>
            <w:tcW w:w="2366" w:type="dxa"/>
          </w:tcPr>
          <w:p w14:paraId="1E46B350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10</w:t>
            </w:r>
          </w:p>
        </w:tc>
        <w:tc>
          <w:tcPr>
            <w:tcW w:w="2984" w:type="dxa"/>
          </w:tcPr>
          <w:p w14:paraId="1959C7BA" w14:textId="77777777" w:rsidR="001E15B5" w:rsidRPr="00173FAD" w:rsidRDefault="001E15B5" w:rsidP="00660578">
            <w:pPr>
              <w:pStyle w:val="a3"/>
              <w:jc w:val="center"/>
              <w:rPr>
                <w:color w:val="000000"/>
              </w:rPr>
            </w:pPr>
            <w:r w:rsidRPr="00173FAD">
              <w:rPr>
                <w:color w:val="000000"/>
              </w:rPr>
              <w:t>11</w:t>
            </w:r>
          </w:p>
        </w:tc>
      </w:tr>
      <w:tr w:rsidR="0094238C" w:rsidRPr="00173FAD" w14:paraId="36ED15F5" w14:textId="77777777" w:rsidTr="0094238C">
        <w:trPr>
          <w:trHeight w:val="542"/>
        </w:trPr>
        <w:tc>
          <w:tcPr>
            <w:tcW w:w="2315" w:type="dxa"/>
          </w:tcPr>
          <w:p w14:paraId="2725E29C" w14:textId="77777777" w:rsidR="001E15B5" w:rsidRPr="00173FAD" w:rsidRDefault="001E15B5" w:rsidP="00660578">
            <w:pPr>
              <w:pStyle w:val="a3"/>
              <w:rPr>
                <w:color w:val="000000"/>
              </w:rPr>
            </w:pPr>
          </w:p>
        </w:tc>
        <w:tc>
          <w:tcPr>
            <w:tcW w:w="2366" w:type="dxa"/>
          </w:tcPr>
          <w:p w14:paraId="73734D17" w14:textId="77777777" w:rsidR="001E15B5" w:rsidRPr="00173FAD" w:rsidRDefault="001E15B5" w:rsidP="00660578">
            <w:pPr>
              <w:pStyle w:val="a3"/>
              <w:rPr>
                <w:color w:val="000000"/>
              </w:rPr>
            </w:pPr>
          </w:p>
        </w:tc>
        <w:tc>
          <w:tcPr>
            <w:tcW w:w="2366" w:type="dxa"/>
          </w:tcPr>
          <w:p w14:paraId="29616411" w14:textId="77777777" w:rsidR="001E15B5" w:rsidRPr="00173FAD" w:rsidRDefault="001E15B5" w:rsidP="00660578">
            <w:pPr>
              <w:pStyle w:val="a3"/>
              <w:rPr>
                <w:color w:val="000000"/>
              </w:rPr>
            </w:pPr>
          </w:p>
        </w:tc>
        <w:tc>
          <w:tcPr>
            <w:tcW w:w="2984" w:type="dxa"/>
          </w:tcPr>
          <w:p w14:paraId="1848ABA2" w14:textId="77777777" w:rsidR="001E15B5" w:rsidRPr="00173FAD" w:rsidRDefault="001E15B5" w:rsidP="00660578">
            <w:pPr>
              <w:pStyle w:val="a3"/>
              <w:rPr>
                <w:color w:val="000000"/>
              </w:rPr>
            </w:pPr>
          </w:p>
        </w:tc>
      </w:tr>
    </w:tbl>
    <w:p w14:paraId="3005ACD4" w14:textId="77777777" w:rsidR="001E15B5" w:rsidRDefault="001E15B5"/>
    <w:sectPr w:rsidR="001E15B5" w:rsidSect="0094238C">
      <w:pgSz w:w="11900" w:h="16840"/>
      <w:pgMar w:top="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PT Sans Bold">
    <w:panose1 w:val="020B0703020203020204"/>
    <w:charset w:val="00"/>
    <w:family w:val="auto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DE2"/>
    <w:multiLevelType w:val="multilevel"/>
    <w:tmpl w:val="5DF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B"/>
    <w:rsid w:val="00027D38"/>
    <w:rsid w:val="000D0BB1"/>
    <w:rsid w:val="001E15B5"/>
    <w:rsid w:val="00356E28"/>
    <w:rsid w:val="0094238C"/>
    <w:rsid w:val="009B3629"/>
    <w:rsid w:val="00A20A0C"/>
    <w:rsid w:val="00B50B14"/>
    <w:rsid w:val="00E624CC"/>
    <w:rsid w:val="00E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4C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A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AFB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3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D3AFB"/>
  </w:style>
  <w:style w:type="character" w:styleId="a4">
    <w:name w:val="Strong"/>
    <w:basedOn w:val="a0"/>
    <w:uiPriority w:val="22"/>
    <w:qFormat/>
    <w:rsid w:val="00ED3AFB"/>
    <w:rPr>
      <w:b/>
      <w:bCs/>
    </w:rPr>
  </w:style>
  <w:style w:type="character" w:styleId="a5">
    <w:name w:val="Hyperlink"/>
    <w:basedOn w:val="a0"/>
    <w:uiPriority w:val="99"/>
    <w:semiHidden/>
    <w:unhideWhenUsed/>
    <w:rsid w:val="00ED3AFB"/>
    <w:rPr>
      <w:color w:val="0000FF"/>
      <w:u w:val="single"/>
    </w:rPr>
  </w:style>
  <w:style w:type="character" w:styleId="a6">
    <w:name w:val="Emphasis"/>
    <w:basedOn w:val="a0"/>
    <w:uiPriority w:val="20"/>
    <w:qFormat/>
    <w:rsid w:val="00ED3AF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3A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3AFB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3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D3AFB"/>
  </w:style>
  <w:style w:type="character" w:styleId="a4">
    <w:name w:val="Strong"/>
    <w:basedOn w:val="a0"/>
    <w:uiPriority w:val="22"/>
    <w:qFormat/>
    <w:rsid w:val="00ED3AFB"/>
    <w:rPr>
      <w:b/>
      <w:bCs/>
    </w:rPr>
  </w:style>
  <w:style w:type="character" w:styleId="a5">
    <w:name w:val="Hyperlink"/>
    <w:basedOn w:val="a0"/>
    <w:uiPriority w:val="99"/>
    <w:semiHidden/>
    <w:unhideWhenUsed/>
    <w:rsid w:val="00ED3AFB"/>
    <w:rPr>
      <w:color w:val="0000FF"/>
      <w:u w:val="single"/>
    </w:rPr>
  </w:style>
  <w:style w:type="character" w:styleId="a6">
    <w:name w:val="Emphasis"/>
    <w:basedOn w:val="a0"/>
    <w:uiPriority w:val="20"/>
    <w:qFormat/>
    <w:rsid w:val="00ED3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4195</Characters>
  <Application>Microsoft Macintosh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2017-06-16T10:54:00Z</dcterms:created>
  <dcterms:modified xsi:type="dcterms:W3CDTF">2018-12-04T10:48:00Z</dcterms:modified>
</cp:coreProperties>
</file>